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0f1f2e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LEDGER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C8E896"/>
                <w:sz w:val="18"/>
              </w:rPr>
              <w:t>Nusantara Journal of Accounting, Auditing and Governance</w:t>
            </w:r>
          </w:p>
        </w:tc>
        <w:tc>
          <w:tcPr>
            <w:tcW w:type="dxa" w:w="3855"/>
            <w:shd w:val="clear" w:color="auto" w:fill="0f1f2e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10.XXXXX/ledger.XXXX</w:t>
            </w:r>
          </w:p>
        </w:tc>
      </w:tr>
    </w:tbl>
    <w:p>
      <w:pPr>
        <w:spacing w:after="40" w:before="0"/>
        <w:pBdr>
          <w:top w:val="single" w:sz="24" w:space="1" w:color="84cc16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BF3F7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3F7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3F7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BF3F7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0369a1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akuntansi keuangan; akuntansi sektor publik; auditing; tata kelola dan esg; akuntansi manajemen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akuntansi keuangan; akuntansi sektor publik; auditing; tata kelola dan esg; akuntansi manajemen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Tinjauan Pustaka dan Pengembangan Hipotesis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[Bahas teori dan penelitian terdahulu secara kritis (bukan sekadar daftar), kelompokkan menurut tema, lalu tunjukkan posisi penelitian Anda.]</w:t>
      </w:r>
    </w:p>
    <w:p>
      <w:r>
        <w:t>Tulis uraian bagian ini di sini, dengan subjudul bila perlu.</w:t>
      </w:r>
    </w:p>
    <w:p>
      <w:pPr>
        <w:pStyle w:val="Heading1"/>
      </w:pPr>
      <w:r>
        <w:t>3. Metode Penelitian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populasi dan sampel, sumber dan periode data, definisi operasional variabel, spesifikasi model, serta teknik estimasi dan uji asumsi (misalnya uji Chow/Hausman, uji heteroskedastisitas) atau prosedur analisis kualitatif.]</w:t>
      </w:r>
    </w:p>
    <w:p>
      <w:r>
        <w:t>Uraikan prosedur penelitian secara rinci dan berurutan agar dapat direplikasi.</w:t>
      </w:r>
    </w:p>
    <w:p>
      <w:r>
        <w:t>Model/rancangan yang digunakan dinyatakan sebagai berikut (persamaan dibuat dengan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24"/>
        <w:gridCol w:w="3024"/>
        <w:gridCol w:w="3024"/>
      </w:tblGrid>
      <w:tr>
        <w:tc>
          <w:tcPr>
            <w:tcW w:type="dxa" w:w="567"/>
          </w:tcPr>
          <w:p/>
        </w:tc>
        <w:tc>
          <w:tcPr>
            <w:tcW w:type="dxa" w:w="6236"/>
          </w:tcPr>
          <w:p>
            <w:pPr>
              <w:pStyle w:val="Persamaan"/>
            </w:pPr>
            <m:oMath>
              <m:sSub>
                <m:e>
                  <m:r>
                    <m:t xml:space="preserve">Y</m:t>
                  </m:r>
                </m:e>
                <m:sub>
                  <m:r>
                    <m:t xml:space="preserve">it</m:t>
                  </m:r>
                </m:sub>
              </m:sSub>
              <m:r>
                <m:t xml:space="preserve"> = α + </m:t>
              </m:r>
              <m:sSub>
                <m:e>
                  <m:r>
                    <m:t xml:space="preserve">β</m:t>
                  </m:r>
                </m:e>
                <m:sub>
                  <m:r>
                    <m:t xml:space="preserve">1</m:t>
                  </m:r>
                </m:sub>
              </m:sSub>
              <m:sSub>
                <m:e>
                  <m:r>
                    <m:t xml:space="preserve">X</m:t>
                  </m:r>
                </m:e>
                <m:sub>
                  <m:r>
                    <m:t xml:space="preserve">it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β</m:t>
                  </m:r>
                </m:e>
                <m:sub>
                  <m:r>
                    <m:t xml:space="preserve">2</m:t>
                  </m:r>
                </m:sub>
              </m:sSub>
              <m:sSub>
                <m:e>
                  <m:r>
                    <m:t xml:space="preserve">Z</m:t>
                  </m:r>
                </m:e>
                <m:sub>
                  <m:r>
                    <m:t xml:space="preserve">it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μ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it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Persamaan"/>
              <w:jc w:val="right"/>
            </w:pPr>
            <w:r>
              <w:t>(1)</w:t>
            </w:r>
          </w:p>
        </w:tc>
      </w:tr>
    </w:tbl>
    <w:p>
      <w:r>
        <w:t>dengan Y variabel dependen, X variabel independen, Z variabel kontrol, μ efek individu, dan ε galat.</w:t>
      </w:r>
    </w:p>
    <w:p>
      <w:pPr>
        <w:pStyle w:val="Heading1"/>
      </w:pPr>
      <w:r>
        <w:t>4.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4.1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0F1F2E"/>
          <w:sz w:val="18"/>
        </w:rPr>
        <w:fldChar w:fldCharType="begin"/>
      </w:r>
      <w:r>
        <w:rPr>
          <w:b/>
          <w:color w:val="0F1F2E"/>
          <w:sz w:val="18"/>
        </w:rPr>
        <w:instrText xml:space="preserve"> SEQ Tabel \* ARABIC </w:instrText>
      </w:r>
      <w:r>
        <w:rPr>
          <w:b/>
          <w:color w:val="0F1F2E"/>
          <w:sz w:val="18"/>
        </w:rPr>
        <w:fldChar w:fldCharType="separate"/>
      </w:r>
      <w:r>
        <w:rPr>
          <w:b/>
          <w:color w:val="0F1F2E"/>
          <w:sz w:val="18"/>
        </w:rPr>
        <w:t>1</w:t>
      </w:r>
      <w:r>
        <w:rPr>
          <w:b/>
          <w:color w:val="0F1F2E"/>
          <w:sz w:val="18"/>
        </w:rPr>
        <w:fldChar w:fldCharType="end"/>
      </w:r>
      <w:r>
        <w:t xml:space="preserve">. </w:t>
      </w:r>
      <w:r>
        <w:rPr>
          <w:b w:val="0"/>
        </w:rPr>
        <w:t>Statistik deskriptif variabel penelitian.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814"/>
        <w:gridCol w:w="1814"/>
        <w:gridCol w:w="1814"/>
        <w:gridCol w:w="1814"/>
        <w:gridCol w:w="1814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Variabel</w:t>
            </w:r>
          </w:p>
        </w:tc>
        <w:tc>
          <w:tcPr>
            <w:tcW w:type="dxa" w:w="147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Rata-rata</w:t>
            </w:r>
          </w:p>
        </w:tc>
        <w:tc>
          <w:tcPr>
            <w:tcW w:type="dxa" w:w="181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Simpangan Baku</w:t>
            </w:r>
          </w:p>
        </w:tc>
        <w:tc>
          <w:tcPr>
            <w:tcW w:type="dxa" w:w="147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Minimum</w:t>
            </w:r>
          </w:p>
        </w:tc>
        <w:tc>
          <w:tcPr>
            <w:tcW w:type="dxa" w:w="147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Maksimum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Variabel Y</w:t>
            </w:r>
          </w:p>
        </w:tc>
        <w:tc>
          <w:tcPr>
            <w:tcW w:type="dxa" w:w="147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81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Variabel X₁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81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0,00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Variabel X₂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81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  <w:tc>
          <w:tcPr>
            <w:tcW w:type="dxa" w:w="147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0,00</w:t>
            </w:r>
          </w:p>
        </w:tc>
      </w:tr>
    </w:tbl>
    <w:p>
      <w:pPr>
        <w:pStyle w:val="TeksTabel"/>
      </w:pPr>
    </w:p>
    <w:p>
      <w:pPr>
        <w:pStyle w:val="Heading2"/>
      </w:pPr>
      <w:r>
        <w:t>4.2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0F1F2E"/>
          <w:sz w:val="18"/>
        </w:rPr>
        <w:fldChar w:fldCharType="begin"/>
      </w:r>
      <w:r>
        <w:rPr>
          <w:b/>
          <w:color w:val="0F1F2E"/>
          <w:sz w:val="18"/>
        </w:rPr>
        <w:instrText xml:space="preserve"> SEQ Gambar \* ARABIC </w:instrText>
      </w:r>
      <w:r>
        <w:rPr>
          <w:b/>
          <w:color w:val="0F1F2E"/>
          <w:sz w:val="18"/>
        </w:rPr>
        <w:fldChar w:fldCharType="separate"/>
      </w:r>
      <w:r>
        <w:rPr>
          <w:b/>
          <w:color w:val="0F1F2E"/>
          <w:sz w:val="18"/>
        </w:rPr>
        <w:t>1</w:t>
      </w:r>
      <w:r>
        <w:rPr>
          <w:b/>
          <w:color w:val="0F1F2E"/>
          <w:sz w:val="18"/>
        </w:rPr>
        <w:fldChar w:fldCharType="end"/>
      </w:r>
      <w:r>
        <w:t xml:space="preserve">. </w:t>
      </w:r>
      <w:r>
        <w:rPr>
          <w:b w:val="0"/>
        </w:rPr>
        <w:t>Kerangka konseptual penelitian.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5. Simpulan dan Implikasi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Etika dan Data</w:t>
      </w:r>
    </w:p>
    <w:p>
      <w:pPr>
        <w:pStyle w:val="TeksPernyataan"/>
      </w:pPr>
      <w:r>
        <w:t>Penelitian menggunakan data sekunder yang tersedia untuk umum. Responden primer (bila ada) memberikan persetujuan tertulis.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B., &amp; Lestari, A. (2025). Judul artikel jurnal. Nama Jurnal, 12(2), 101–125. https://doi.org/10.xxxx/xxxxx</w:t>
      </w:r>
    </w:p>
    <w:p>
      <w:pPr>
        <w:pStyle w:val="DaftarRujukan"/>
      </w:pPr>
      <w:r>
        <w:t>Wibowo, R. (2024). Judul buku (Edisi ke-2). Penerbit.</w:t>
      </w:r>
    </w:p>
    <w:p>
      <w:pPr>
        <w:pStyle w:val="DaftarRujukan"/>
      </w:pPr>
      <w:r>
        <w:t>Hakim, F. (2023). Judul bab. Dalam R. Prabowo (Ed.), Judul buku (hlm. 45–67). Penerbit.</w:t>
      </w:r>
    </w:p>
    <w:p>
      <w:pPr>
        <w:pStyle w:val="DaftarRujukan"/>
      </w:pPr>
      <w:r>
        <w:t>Utami, S. (2024). Judul tesis [Tesis magister, Nama Universitas]. Repositori Institusi.</w:t>
      </w:r>
    </w:p>
    <w:p>
      <w:pPr>
        <w:pStyle w:val="DaftarRujukan"/>
      </w:pPr>
      <w:r>
        <w:t>Badan Pusat Statistik. (2025). Judul laporan. https://www.bps.go.id</w:t>
      </w:r>
    </w:p>
    <w:p>
      <w:pPr>
        <w:pStyle w:val="DaftarRujukan"/>
      </w:pPr>
      <w:r>
        <w:t>Kementerian/Lembaga. (2026, 1 Januari). Judul halaman. https://example.go.id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APA 7 (nama–tahun); daftar pustaka alfabetis dengan indentasi menggantung.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F1F2E"/>
        <w:sz w:val="16"/>
      </w:rPr>
      <w:fldChar w:fldCharType="begin"/>
    </w:r>
    <w:r>
      <w:rPr>
        <w:b/>
        <w:color w:val="0F1F2E"/>
        <w:sz w:val="16"/>
      </w:rPr>
      <w:instrText xml:space="preserve"> PAGE </w:instrText>
    </w:r>
    <w:r>
      <w:rPr>
        <w:b/>
        <w:color w:val="0F1F2E"/>
        <w:sz w:val="16"/>
      </w:rPr>
      <w:fldChar w:fldCharType="separate"/>
    </w:r>
    <w:r>
      <w:rPr>
        <w:b/>
        <w:color w:val="0F1F2E"/>
        <w:sz w:val="16"/>
      </w:rPr>
      <w:t>1</w:t>
    </w:r>
    <w:r>
      <w:rPr>
        <w:b/>
        <w:color w:val="0F1F2E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F1F2E"/>
        <w:sz w:val="16"/>
      </w:rPr>
      <w:fldChar w:fldCharType="begin"/>
    </w:r>
    <w:r>
      <w:rPr>
        <w:b/>
        <w:color w:val="0F1F2E"/>
        <w:sz w:val="16"/>
      </w:rPr>
      <w:instrText xml:space="preserve"> NUMPAGES </w:instrText>
    </w:r>
    <w:r>
      <w:rPr>
        <w:b/>
        <w:color w:val="0F1F2E"/>
        <w:sz w:val="16"/>
      </w:rPr>
      <w:fldChar w:fldCharType="separate"/>
    </w:r>
    <w:r>
      <w:rPr>
        <w:b/>
        <w:color w:val="0F1F2E"/>
        <w:sz w:val="16"/>
      </w:rPr>
      <w:t>8</w:t>
    </w:r>
    <w:r>
      <w:rPr>
        <w:b/>
        <w:color w:val="0F1F2E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0F1F2E"/>
        <w:sz w:val="16"/>
      </w:rPr>
      <w:fldChar w:fldCharType="begin"/>
    </w:r>
    <w:r>
      <w:rPr>
        <w:b/>
        <w:color w:val="0F1F2E"/>
        <w:sz w:val="16"/>
      </w:rPr>
      <w:instrText xml:space="preserve"> PAGE </w:instrText>
    </w:r>
    <w:r>
      <w:rPr>
        <w:b/>
        <w:color w:val="0F1F2E"/>
        <w:sz w:val="16"/>
      </w:rPr>
      <w:fldChar w:fldCharType="separate"/>
    </w:r>
    <w:r>
      <w:rPr>
        <w:b/>
        <w:color w:val="0F1F2E"/>
        <w:sz w:val="16"/>
      </w:rPr>
      <w:t>1</w:t>
    </w:r>
    <w:r>
      <w:rPr>
        <w:b/>
        <w:color w:val="0F1F2E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0F1F2E"/>
        <w:sz w:val="16"/>
      </w:rPr>
      <w:fldChar w:fldCharType="begin"/>
    </w:r>
    <w:r>
      <w:rPr>
        <w:b/>
        <w:color w:val="0F1F2E"/>
        <w:sz w:val="16"/>
      </w:rPr>
      <w:instrText xml:space="preserve"> NUMPAGES </w:instrText>
    </w:r>
    <w:r>
      <w:rPr>
        <w:b/>
        <w:color w:val="0F1F2E"/>
        <w:sz w:val="16"/>
      </w:rPr>
      <w:fldChar w:fldCharType="separate"/>
    </w:r>
    <w:r>
      <w:rPr>
        <w:b/>
        <w:color w:val="0F1F2E"/>
        <w:sz w:val="16"/>
      </w:rPr>
      <w:t>8</w:t>
    </w:r>
    <w:r>
      <w:rPr>
        <w:b/>
        <w:color w:val="0F1F2E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0369a1"/>
      </w:pBdr>
    </w:pPr>
    <w:r>
      <w:rPr>
        <w:rFonts w:ascii="Arial" w:hAnsi="Arial"/>
        <w:b/>
        <w:color w:val="0369A1"/>
        <w:sz w:val="17"/>
      </w:rPr>
      <w:t>LEDGER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0F1F2E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0F1F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0F1F2E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0369A1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0F1F2E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0F1F2E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0369A1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0F1F2E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0F1F2E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LEDGER: Nusantara Journal of Accounting, Auditing and Governance – Template Naskah</dc:title>
  <dc:subject>Template naskah resmi</dc:subject>
  <dc:creator>LEDGER: Nusantara Journal of Accounting, Auditing and Governance</dc:creator>
  <cp:keywords>Akuntansi Keuangan, Akuntansi Sektor Publik, Auditing, Tata Kelola dan ESG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